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Кәсіпкерлік қызметпен меншікке қатысты мемлекеттік реттеу</w:t>
      </w:r>
      <w:r w:rsidRPr="00257948">
        <w:rPr>
          <w:rFonts w:ascii="Times New Roman" w:hAnsi="Times New Roman" w:cs="Times New Roman"/>
          <w:sz w:val="28"/>
          <w:szCs w:val="28"/>
          <w:lang w:eastAsia="ru-RU"/>
        </w:rPr>
        <w:br/>
        <w:t>Жоспар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Жеке меншік және кәсіпкерлік қызметтің нысандары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Жеке менші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пен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жекешелендіруге қатысты қайта құру.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Кәсіпкерлік қызметті мемлекеттік қолдау.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Жеке меншік туралы мәселе – қоғамдағы өнді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істік қатнастарды зерттеудің негізгі көзі болып табылады. Жеке меншік туралы талас бірнеше жылдан бері созылып келеді. Әсіресе, адамзаи қалыптасқан дә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үрді бұзып-жарып, қоғамдық меншікті қалыптастыруға алғашқы қадам жасағанда, олар орасан қарсылықтарға ұшырады.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«Меншік» түсінігінің экономикалық және заңдық мәні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ажырату қажет.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Заңгерлер мншікті ие болу, пайдалану және заттардың, объектінің белгілі бі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жиынтығын билеу тұрғысынан қарастырады. Заң түсіні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 меншік құқығын объективті және субъективті мәнде қарастырады. Сонымен бірге заң актілері арқылы түрлі меншік субъектілеріне тиі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і, иеболуға, пайдалануға және мүлікті билеуге байланысты адамдар арасындағы қатнастарды реттейтін құқықтық нысандар белгіленеді.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Субъекті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бъекті Субъекті – Объекті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Меншік құқығы тұ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ғысынан Адамдар арасындағы өндірістік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үліктік қатнастарды реттеу қатнастарды реттеу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Меншік экономикалық мағынадағы техникалық, технологиялық ғылыми және зияткерлік әлеуеттің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шығарылған материалдық және рухани игіліктердің өндірістік қатнастарын көрсетеді. Бұл қатнастар шаруашылық, табыстарды бөлу нысандарында, адамдардың экономикалық және әлеуметтік сұраныстарын қанағаттандыру дәрежесі мен сипаттарында қалыптасады. Экономикалық қат</w:t>
      </w:r>
      <w:r w:rsidR="00257948">
        <w:rPr>
          <w:rFonts w:ascii="Times New Roman" w:hAnsi="Times New Roman" w:cs="Times New Roman"/>
          <w:sz w:val="28"/>
          <w:szCs w:val="28"/>
          <w:lang w:eastAsia="ru-RU"/>
        </w:rPr>
        <w:t>ы</w:t>
      </w:r>
      <w:bookmarkStart w:id="0" w:name="_GoBack"/>
      <w:bookmarkEnd w:id="0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настардың қатысушылары бір-бі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іннің тең ерекшеленген меншік иелерін мойындайды.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Материалдық игіліктер кімге тиі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 немесе табиғат өнімдерін кім иемденуде?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Иемдену қоғамдық өндірістің мәні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білдіреді. Иеліктен айыру – сол немесе басқа экономикалық ресурсты, қоғамдық қатынастардағы субъектінің өзінің өмірлік қызметінің игіліктерін иемдену үрдісі және мүмкіндігі.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Меншік – бұл игіліктерді иеліктен айыру – иемденудің белгілі бі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нысанын көрсететін, адамдар арасындағы қатнастар, қоғамдық қатнастардың барлық жүйесінің негізгі. Бөлу, айырбастау және тұтыну нысаны меншік нысанының сипатына (қоғамдық немесе жеке) байланысты.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Қоғамдағы топтар мен ә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түрлі таптардың жағдайы және олардың өндірістің барлық факторларын пайдалануға қолы жету мүмкіндігі меншікке тәуелді.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Меншік – тарихи дамудың нәтижесі. Ол әлеуметтік-экономикалық жүйенің және оған тән өнді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іс тәсілінің өзгеруіне орай нысанын өзгертеде.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Экономикалық жүйе шеңберінде меншіктің ә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түрлі нысанының – қоғамдық, жеке, мемлекеттік, муниципалдық, қоғамдық ұйымдардың, ұжымдық меншіктің көптеген түрлерінің бірге өмір сүруі мүмкін.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b/>
          <w:sz w:val="28"/>
          <w:szCs w:val="28"/>
          <w:lang w:eastAsia="ru-RU"/>
        </w:rPr>
        <w:t>Қ</w:t>
      </w:r>
      <w:proofErr w:type="gramStart"/>
      <w:r w:rsidRPr="00257948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Конституциясының 6-бабында меншіктің екі түрі бегітілген: мемлекеттік және жеке меншік танылады және тең шамада қорғалады. Сонымен бі</w:t>
      </w:r>
      <w:proofErr w:type="gramStart"/>
      <w:r w:rsidRPr="00257948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уақытта меншік пайдалану қоғамдық игілікке қызмет ету </w:t>
      </w:r>
      <w:r w:rsidRPr="0025794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тиіс. Меншіктің объектілері мен субъектілері, меншік иелерінің өз құқықтарын жүзеге асырудың көлемі мен шектері, олардың қорғау кепілдігі заңда белгіленеді.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Қағидада нарықта меншіктің үш тү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 барлық уақытта көрінеді: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Мемлекет: 1 билеуші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2 парламент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3 сеньория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Корпорация: 1 храм, монастырь, цех, қауымдастық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Жеке кәсіпкер: 1 жеке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заңды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тұлға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Кез келген кәсіпкерлік қызмет белгілі бі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ұйымдастыру нысаны шегінде жүзеге асырылады. Кәсіпорынның нысанын таңдау жеке ынта мен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талғам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ға байланысты, бірақ басты жағдайда объективті жағдаймен – қызмет аясымен, ақшалай қаражаттың болуымен, кәсіпорынның болжамды нысанының жағымды және жағымсыз жақтарымен байланысты.</w:t>
      </w:r>
    </w:p>
    <w:p w:rsidR="00485F03" w:rsidRPr="00257948" w:rsidRDefault="00485F03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Мемлекет экономиканы ұйымдастыруымен айналысуы қажет, бірақ сонымен бірге кәсіпкерге айналмауы керек, шаруашылық қызметіне тікелей араласпауы керек, сөйті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, саяси ұйымдастырушы ретінде қалып, экономиканы реттеуде заңдық, атқарушылық және орындаушылық биліктің өз органы арқылы жүзеге асыруы тиіс: Мемлекетте қоғамның ортақ мүддесін қорғау үшін билік бар, ал барлық қ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алғаны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кәсіпкерлерді қосқанда қоғам мүшелеріннің өздерінің қарастыруымен жүзеге асырылуы керек.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Мемлекеттік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әсіпкерлік кейде шаруашылық жүргізу жеке фирманың табиғатына қарама-қайшы келген жағдайда немесе көп қаржы салу және тәуекелді қажет ететін салада жүзеге асырылады. Мемлекеттік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әсіпкерліктің жеке кәсіпкерліктен негізгі ерекшелігі – оның бірінші кезектегі мақсаты табыс алу емес, әлуметтік-экономикалық міндеттерді шешуде қажетті өсу қарқынын қамтамасыз ету, кезкңдік құбылыстарды жұмсарту, жұмыспен қамтамасыз етуді қолдау, ғылыми-техникалық ілгерушілікті ынталандыру және т.б. Реттеудің осы нысаны өнді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іс үшін өмірлік маңызы бар, пайдасы аз кәсіпорындар мен шаруашылық салаларын қолдауды қамтамасыз етеді. Бұл барлығынан бұрын, энергетика, көлік, байланыс тәрізді экономикалық инфрақұрлымның салалары. Мемлекеттік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әсіпкерлікпен шешілетін мәселелерге тұрғындарға әр түрлі аумақта жеңілдік беру, ғылыми-техникалық ілгерушілікті тездету мақсатында өмірлік маңызды ғылыми және экономиканың күрделі қаржы сыйымдылығы көлемді салаларына көмектесу және осы негізде елдің әлемдік шаруашылықта беделін нығайту жатады.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2-сұрақ. Меншік қатнастары реформалау мемлекет қарамағынан алу немесе жекешелендіру жолымен жүзеге асырылады.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Мемлекет қарамағынан алу бі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жағынан басшылықты экономикалық әдіспен жүргізуді, екіші жағынан – нысанның және мешік қатнастарының өзгергенін білдіреді.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Жекешелендіру – меншік құқығын азаматтарға немесе меншіктің мемлекеттік нысаны қағидасында өнді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іс жүргізуші, жеке тұлға беру үдерісі. </w:t>
      </w:r>
      <w:r w:rsidRPr="002579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Жекешелендіру экономиканы қайта құрудың соңғы мақсаты болып табылмайды – бұл тек меншік қатнастарын қайта құрудың әдісі.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Экономиканы реформалауда, оның ішінде жекешелендіру үрдерісі өткен жолды сын көзімен саралап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өрейік.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Қазақстандағы мемлекет қарамағынан алу және жекешелендіру бойынша жүргізіледі. Әрбі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кезеңге өз бағдарламасы сәйкес келеді.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І кезең – 1991-1992 жж.; ІІ кезең – 1193-1995 жж.; ІІІ кезең – 1996-1998 жж.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інші кезең төмендегілерді қарастырады: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· Мемлекет қарамағынан алу және сауда, қоғамдық тамақтандыру тұрмыстық қызмет көрсету және камуналдық шаруашылық, өнді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істің ұсақ кәсіпорындарын, құрылыс, автокөлік, ауыл шаруашылығы және басқа да экономиканың салаларын, сондай-ақ мемлекеттік тұрғын үй қорларын жекешелендіру;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· Пайдасы аз және зиянды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әсіпорындарды мемлекет қарамағынан алу және жекешелендіру.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Ұсақ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әсіпорындарды сату үшін аукциондық және конкурстық әдістер пайдаланылды. Орта және 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 кәсіпорындарды мемлекет қарамағынан алуда оларды акционерлік немесе басқа да шаруашылық серіктестіктеріне және ұжымдық кәсіпорынға айналдыру қарастырлады.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ғын үйлерді жекешелендіру, ауыл шаруашылығы және мемлекет мүлікті сатып алу купон әдісі негізінде екінші кезеңде, Қазақстан Республикасы Президентінің Жарлығымен бекітілген, 1993-1995 жж. Мемлекет қарамағынан алу мен жекешелендіру үдерісін ө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істетуді төмендегі бағыттар байынша қарастырылды: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1. 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 және бірегей мүліктік кешендерді жеке жобалар бойынша жекешелендіру.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Оны жузеге асыру келесі әдістермен ө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тт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і: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Келісілген жағдайда белгілі бі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инвесторға сату;</w:t>
      </w:r>
      <w:r w:rsidRPr="00257948">
        <w:rPr>
          <w:rFonts w:ascii="Times New Roman" w:hAnsi="Times New Roman" w:cs="Times New Roman"/>
          <w:sz w:val="28"/>
          <w:szCs w:val="28"/>
          <w:lang w:eastAsia="ru-RU"/>
        </w:rPr>
        <w:br/>
        <w:t>Аукцион немесе конкурс арқылы өткізу;</w:t>
      </w:r>
      <w:r w:rsidRPr="00257948">
        <w:rPr>
          <w:rFonts w:ascii="Times New Roman" w:hAnsi="Times New Roman" w:cs="Times New Roman"/>
          <w:sz w:val="28"/>
          <w:szCs w:val="28"/>
          <w:lang w:eastAsia="ru-RU"/>
        </w:rPr>
        <w:br/>
        <w:t>Акцияларды ашық сату.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2. Орташа кәсіпорындарды жаппай жекешелендіру.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Олар мына әдістер арқылы жүзеге асты: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Республика тұ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ғындарына инвестициялық жекешелендіру купондарын беру (ИЖК);</w:t>
      </w:r>
      <w:r w:rsidRPr="00257948">
        <w:rPr>
          <w:rFonts w:ascii="Times New Roman" w:hAnsi="Times New Roman" w:cs="Times New Roman"/>
          <w:sz w:val="28"/>
          <w:szCs w:val="28"/>
          <w:lang w:eastAsia="ru-RU"/>
        </w:rPr>
        <w:br/>
        <w:t>ИЖК иелері мен кәсіпорындар арасында делдал болып табылатын, коммерциялық инвестициялық жекешелендіру қоры (ИЖҚ) жүйесін құру.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3. Сауданың, каммуналдық шаруашылықтың, тұрмыстық және Сервистік қызмет көрсету шағын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әсіпорындарын аукцион және конкурс негізінде жүзеге асыратын шағын жекешелендіру.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ІІ кезеңнің негізгі нәтижелерін келесі жағдайда қорытындылауға болады: кіші жекешелендіру шеңберінде 11 мың объекті сатылған, бұл кіші жекешелендіруге жататын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барлық объектілердің 2/3 бөлігін құрады, оның ішінде саудада, қоғамдық тамақтандыру және қызмет көрсету аясында жаппай жекешелендіру негізінен аяқталады.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Қ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осымша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ақпарат. 5 мыңнан аса адам жұмыс істеген, кәсіпорынды қамтитын жеке жекешелендіру шеңберінде, 5 кәсіпорын сатылған, оның ішінде шетелдік компанияларға 42 кәсіпорын сенімді басқаруға берілген.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Салалық құрлымда жеке меншік нысанының барлығынан аз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өбі ауыл шаруашылығында болды – 32,2 пайыз, сауда мен қоғамдық тамақтандыруда – 17 пайыз, өнеркәсіпте – 11,8 пайыз, құрлыста – 8,6 пайыз. Жеке меншік нысанында барлығынан аз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әсіпорындар сақтандыру, геология және жер қойнауын барлау кәсіпорындарында – 0,2 пайыз, жылжымайтын мүлік операциялары аясында – 0,1 пайыз болды.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Үшінші кезең Мемлекеттік меншікті қайта құрлымдау мен жекешелендіру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ғдарламасында әзірленген шеңберде жүзеге асты. Оның негізгі мақсаты – экономикада жеке секторды басым болуын бекіту мен жекешелендірудің негізгі үдерісін аяқтау болатын.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кәсіпорындар жекешелендіру алдында қайта құрылымдалуы тиісті еді. Яғни бұл олардың белгілі бір құрлымдық өзгерістерден өтуі тиістігін білдіреді: мысалы, залалды кәсіпорынды алдын ала қалпына келтіру немесе оның ішінде өз бетімен жұмыс істей алатын құрлымды бөлу.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1996 жылдан бастап Қазақстанда, мемлекеттік меншіктегі кез келген жекешелендіру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тек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ақшалай қаражаттармен жүзеге асырлады. Бірақ қолданыстағы заң жекешелендірудің екі тү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ін қарастырады: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1. Саудада сату (аукциондар, тендер).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2. Тікелей атаулы сату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заңды тұлғада жалға алу құқығы немесе мемлекет акциясының бақылау пакеті болған жағдайда жүзеге асады, өйткені соңында сатып алу құқығымен сенімді басқаруға келісім бекітілген).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Ү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імет жекешелендіруді секторлық бағдарлама бойынша жүзеге асырады. Сөйті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, мұнай-газ, көлік-өатнастық кешендерде; Қ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Сауда және экономика министрлігіндегі кәсіпорындар жүйесінде, денсаулық сақтау, білім беру, ғылым, мәдениет және спортта жекешелендіру мен қайта құрылымдау бағдарламасы белгіленеді. Онда мемлекеттік меншіктің мена ерекше объектілері жекешелендіруге жатпайтыны көрсетілген: жер, оның қойнауы, су, ауа кеңістігі, өсімдік және жануарлар әлемі,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қа да табиғи ресурстар, тарихи және мәдени ескерткіштер, мемлекеттік бюджет қоры, республикалық сақтандыру мен резервтік қорлар.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3-сұрақ. Өтпелі кезеңде орта және шағын бизнес мемлекеттік тұрақты қолдауды қажет етеді. Тек сол ғана 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 қаржылық және тұрғындардың өндірістік ресурстарын жинақтайды, аралас экономикаға икемділік береді, өзінде монополияға қарсы күшті және тұрғындардың өндірістік ресурстарын жинақтайды, құрлымдық қайта құрудың шынайы факторына қызмет етеді, кө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жағдайда жұмыспен қамтамасыз ету мәселесін шешеді.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Кәсіпкерлікті мемлекттік реттеу жүйесінің қалыптасуы көптеген бағыттар бойынша жүреді. Солардың кейбі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ін қарастырайық.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1. Кәсіпкерліктің қызмет етуі мен дамуын құқықтық қамтамасыз ету жүйесін қалыптастыру.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Осы кезеңде заң актілерінің жоғарғы сапасын – олардың арасындағы қарам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қайшылықты жою, мүмкіндігінше оларды тікелей ықпал ететін заң актілеріне </w:t>
      </w:r>
      <w:r w:rsidRPr="002579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айналдыру керек, оларды өткізу тетіктерін қарастыру, кәсіпкерлердің құқығына кепілдік беру, оларды бұзған кездегі жауапкершіліктің экономикалық және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қа жақтарын қамтамасыз ету маңызды.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2. Қазіргі заманғы кәсіпкерлікті қолдау мен қаржылықты қамтамасыз етуді маңызды.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Мұндай жүйе салық салу, кредиттеу, сақтандыру, қаржыландыру, өтемақы және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т.б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. туралы саясатты сапалы жетілдіруді талап етеді.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3.Кәсіпкерлікті, кадрларды даялау бойынша жүйелерді, маркетингтік орталықтарды, бизнес орталықтарын және бизнес инкубаторларын, кәсіпкерлі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кт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 ақпараттық қамтамысыз етуді қалыптастыру.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Кәсіпкерлік барлық өнеркәсібі дамығын елдерде үкіметтік қ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олдау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ға ие. Оның мәні үш бағытта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қты шараларды әзірлеуге әкеледі: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1. Кеңес беру (әсіресе, алғашқы кезеңде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. АҚШ-та, мысалы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Ш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ағын бизнес бойынша үкіметтік агенттіктің аймақтық бөлімі жұмыс істейді.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2. Қаржылық қолдау көрсету.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3. Қаржылық қатнастарда күші аз кәсіпкер құ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рлымдар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ға ғылыми-техникалық немесе технологиялық көмек көрсету.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экономистер осы уақытта кәсіпкерлер кездесетін негізгі қиыншылықтарды мыналар деп есептейді: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· кәсіпкерлік құрлымының қызметі туралы заң базасының тұрақсыздығы мен жетілді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ілмеуі;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· қатал салық прессингі (салмағы) және салық салудың күрделенген жүйесі;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· алғашқы капитал мен өзінің айналымдық қаржысының жетіспеушілігі;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· банк кредиттерін алдағы қиындық;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· криминалдық құрлымдардың қысымы;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 xml:space="preserve">· ғимраттың және оны 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жал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ға алу бағасының жоғарлығы;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· лизингтік қызмет көрсетудің шектеулі мүмкіндігі.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Кәсіпкердің әлеуметтік жауапкершілігі бүгінгі күні пайдасын әлеуметтік жобаларға инвестициялау және қайырымдылық жасаумен шектелмейді. Одан туған өлкесінің келешек жоспары мен проблемаларын, тұрмыстық қатынастарын түсінуді және ө</w:t>
      </w:r>
      <w:proofErr w:type="gramStart"/>
      <w:r w:rsidRPr="00257948">
        <w:rPr>
          <w:rFonts w:ascii="Times New Roman" w:hAnsi="Times New Roman" w:cs="Times New Roman"/>
          <w:sz w:val="28"/>
          <w:szCs w:val="28"/>
          <w:lang w:eastAsia="ru-RU"/>
        </w:rPr>
        <w:t>з айма</w:t>
      </w:r>
      <w:proofErr w:type="gramEnd"/>
      <w:r w:rsidRPr="00257948">
        <w:rPr>
          <w:rFonts w:ascii="Times New Roman" w:hAnsi="Times New Roman" w:cs="Times New Roman"/>
          <w:sz w:val="28"/>
          <w:szCs w:val="28"/>
          <w:lang w:eastAsia="ru-RU"/>
        </w:rPr>
        <w:t>ғын дамытуға қомақты үлес қосқанын күтеді.</w:t>
      </w:r>
    </w:p>
    <w:p w:rsidR="00CF322F" w:rsidRPr="00257948" w:rsidRDefault="00CF322F" w:rsidP="00485F0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57948">
        <w:rPr>
          <w:rFonts w:ascii="Times New Roman" w:hAnsi="Times New Roman" w:cs="Times New Roman"/>
          <w:sz w:val="28"/>
          <w:szCs w:val="28"/>
          <w:lang w:eastAsia="ru-RU"/>
        </w:rPr>
        <w:t>Тағы рефераттар</w:t>
      </w:r>
    </w:p>
    <w:p w:rsidR="001B7103" w:rsidRPr="00257948" w:rsidRDefault="001B7103" w:rsidP="00485F0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B7103" w:rsidRPr="0025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2F"/>
    <w:rsid w:val="001B7103"/>
    <w:rsid w:val="00257948"/>
    <w:rsid w:val="00485F03"/>
    <w:rsid w:val="00C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22F"/>
    <w:rPr>
      <w:b/>
      <w:bCs/>
    </w:rPr>
  </w:style>
  <w:style w:type="paragraph" w:styleId="a5">
    <w:name w:val="No Spacing"/>
    <w:uiPriority w:val="1"/>
    <w:qFormat/>
    <w:rsid w:val="00485F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22F"/>
    <w:rPr>
      <w:b/>
      <w:bCs/>
    </w:rPr>
  </w:style>
  <w:style w:type="paragraph" w:styleId="a5">
    <w:name w:val="No Spacing"/>
    <w:uiPriority w:val="1"/>
    <w:qFormat/>
    <w:rsid w:val="00485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1831</Words>
  <Characters>10442</Characters>
  <Application>Microsoft Office Word</Application>
  <DocSecurity>0</DocSecurity>
  <Lines>87</Lines>
  <Paragraphs>24</Paragraphs>
  <ScaleCrop>false</ScaleCrop>
  <Company>Home</Company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2014-02-26T03:39:00Z</dcterms:created>
  <dcterms:modified xsi:type="dcterms:W3CDTF">2014-02-27T10:52:00Z</dcterms:modified>
</cp:coreProperties>
</file>